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035" w:rsidRDefault="002D11F6" w:rsidP="002D11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B3B9D" w:rsidRDefault="001B3B9D" w:rsidP="002D11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1F6" w:rsidRDefault="002D11F6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 2017 год доход от деятельности, приносящей доход, оказываемой муниципальными организациями Арамильского городского округа составил 55 852,7 тыс.руб.</w:t>
      </w:r>
      <w:r w:rsidR="001B3B9D">
        <w:rPr>
          <w:rFonts w:ascii="Times New Roman" w:hAnsi="Times New Roman" w:cs="Times New Roman"/>
          <w:sz w:val="28"/>
          <w:szCs w:val="28"/>
        </w:rPr>
        <w:t xml:space="preserve"> Годовой план исполнен на 84,3 %. (план 66 293,2 тыс.руб.)</w:t>
      </w:r>
    </w:p>
    <w:p w:rsidR="001B3B9D" w:rsidRDefault="001B3B9D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к 2016 году составил 131,9 % или на 13 506,5 тыс.руб.</w:t>
      </w:r>
    </w:p>
    <w:p w:rsidR="001B3B9D" w:rsidRDefault="001B3B9D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доходов сложилась из следующих поступлений:</w:t>
      </w:r>
    </w:p>
    <w:p w:rsidR="001B3B9D" w:rsidRDefault="001B3B9D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-1 375,6 тыс.руб. – поступление арендной платы;</w:t>
      </w:r>
    </w:p>
    <w:p w:rsidR="001B3B9D" w:rsidRDefault="001B3B9D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-23620,3 рыс.руб. – поступление родительской платы;</w:t>
      </w:r>
    </w:p>
    <w:p w:rsidR="001B3B9D" w:rsidRDefault="001B3B9D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-6 910,4 тыс.руб. – безвозмездные перечисления;</w:t>
      </w:r>
    </w:p>
    <w:p w:rsidR="001B3B9D" w:rsidRDefault="001B3B9D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-23 946,4 тыс.руб. – прочие поступления от платных услуг.</w:t>
      </w:r>
    </w:p>
    <w:p w:rsidR="001B3B9D" w:rsidRDefault="001B3B9D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указанных поступлений были произведены следующие выплаты:</w:t>
      </w:r>
    </w:p>
    <w:p w:rsidR="001B3B9D" w:rsidRDefault="001B3B9D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12 334,7 тыс.руб. – зарплата и начисления;</w:t>
      </w:r>
    </w:p>
    <w:p w:rsidR="001B3B9D" w:rsidRDefault="001B3B9D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549,8 тыс.руб. – уплата пеней, налогов и штрафы;</w:t>
      </w:r>
    </w:p>
    <w:p w:rsidR="001B3B9D" w:rsidRDefault="001B3B9D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2029,8 тыс.руб. – коммунальные платежи:</w:t>
      </w:r>
    </w:p>
    <w:p w:rsidR="001B3B9D" w:rsidRDefault="001B3B9D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2257,0 тыс.руб. – приобретение основных средств.</w:t>
      </w:r>
    </w:p>
    <w:p w:rsidR="008C4517" w:rsidRDefault="008C4517" w:rsidP="002D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произведены другие расходы на содержание имущества, хозяйственные расходы, прочие услуги.</w:t>
      </w:r>
    </w:p>
    <w:p w:rsidR="008C4517" w:rsidRDefault="008C4517" w:rsidP="008C4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517" w:rsidRDefault="008C4517" w:rsidP="008C4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517" w:rsidRPr="002D11F6" w:rsidRDefault="008C4517" w:rsidP="008C4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                                       Н.В.Чунарева</w:t>
      </w:r>
    </w:p>
    <w:sectPr w:rsidR="008C4517" w:rsidRPr="002D1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1F6"/>
    <w:rsid w:val="001B3B9D"/>
    <w:rsid w:val="002D11F6"/>
    <w:rsid w:val="00411E12"/>
    <w:rsid w:val="008C4517"/>
    <w:rsid w:val="00A1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2018-03-01T08:42:00Z</dcterms:created>
  <dcterms:modified xsi:type="dcterms:W3CDTF">2018-03-12T10:16:00Z</dcterms:modified>
</cp:coreProperties>
</file>